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D88C0" w14:textId="77777777" w:rsidR="005B4D8F" w:rsidRDefault="005B4D8F" w:rsidP="005B4D8F">
      <w:pPr>
        <w:pStyle w:val="Title"/>
        <w:jc w:val="both"/>
      </w:pPr>
      <w:r>
        <w:t>Faculty Senate Annual Report</w:t>
      </w:r>
    </w:p>
    <w:p w14:paraId="1503D77D" w14:textId="77777777" w:rsidR="005B4D8F" w:rsidRDefault="005B4D8F" w:rsidP="005B4D8F">
      <w:pPr>
        <w:spacing w:after="140"/>
        <w:jc w:val="both"/>
      </w:pPr>
      <w:r>
        <w:rPr>
          <w:b/>
          <w:color w:val="005B49"/>
        </w:rPr>
        <w:t>2025-26 Academic Year</w:t>
      </w:r>
    </w:p>
    <w:p w14:paraId="4F6E908E" w14:textId="77777777" w:rsidR="005B4D8F" w:rsidRDefault="005B4D8F" w:rsidP="005B4D8F">
      <w:pPr>
        <w:spacing w:after="100"/>
        <w:jc w:val="both"/>
      </w:pPr>
      <w:r w:rsidRPr="005B4D8F">
        <w:rPr>
          <w:bCs/>
        </w:rPr>
        <w:t>The Faculty Senate advanced several initiatives during 2025-26.</w:t>
      </w:r>
      <w:r>
        <w:rPr>
          <w:b/>
        </w:rPr>
        <w:t xml:space="preserve"> </w:t>
      </w:r>
      <w:r>
        <w:t>The year produced several durable outcomes while preserving continuity during organizational change and identifying governance work that will continue in 2026-27.</w:t>
      </w:r>
    </w:p>
    <w:p w14:paraId="5FAC6FA0" w14:textId="77777777" w:rsidR="005B4D8F" w:rsidRDefault="005B4D8F" w:rsidP="005B4D8F">
      <w:pPr>
        <w:pStyle w:val="Heading1"/>
        <w:jc w:val="both"/>
      </w:pPr>
      <w:r>
        <w:t>Major outcomes</w:t>
      </w:r>
    </w:p>
    <w:p w14:paraId="7543375F" w14:textId="77777777" w:rsidR="005B4D8F" w:rsidRDefault="005B4D8F" w:rsidP="005B4D8F">
      <w:pPr>
        <w:pStyle w:val="ListParagraph"/>
        <w:numPr>
          <w:ilvl w:val="0"/>
          <w:numId w:val="12"/>
        </w:numPr>
      </w:pPr>
      <w:r w:rsidRPr="005B4D8F">
        <w:rPr>
          <w:b/>
        </w:rPr>
        <w:t xml:space="preserve">Rolling Contracts for NTT Faculty. </w:t>
      </w:r>
      <w:r>
        <w:t>The Senate adopted a resolution endorsing</w:t>
      </w:r>
      <w:r>
        <w:t xml:space="preserve"> </w:t>
      </w:r>
      <w:r>
        <w:t>rolling contracts for specified full-time non-tenure-track faculty and librarian and archivist ranks. The contracts have been implemented and are rolling out.</w:t>
      </w:r>
    </w:p>
    <w:p w14:paraId="2EB02715" w14:textId="77777777" w:rsidR="005B4D8F" w:rsidRDefault="005B4D8F" w:rsidP="005B4D8F">
      <w:pPr>
        <w:pStyle w:val="ListParagraph"/>
        <w:numPr>
          <w:ilvl w:val="0"/>
          <w:numId w:val="12"/>
        </w:numPr>
      </w:pPr>
      <w:r w:rsidRPr="005B4D8F">
        <w:rPr>
          <w:b/>
        </w:rPr>
        <w:t xml:space="preserve">Faculty governance. </w:t>
      </w:r>
      <w:r>
        <w:t>The Senate supported revised Faculty Bylaws, which were approved by the Board of Curators in July 2026.</w:t>
      </w:r>
    </w:p>
    <w:p w14:paraId="36D815F0" w14:textId="77777777" w:rsidR="005B4D8F" w:rsidRDefault="005B4D8F" w:rsidP="005B4D8F">
      <w:pPr>
        <w:pStyle w:val="ListParagraph"/>
        <w:numPr>
          <w:ilvl w:val="0"/>
          <w:numId w:val="12"/>
        </w:numPr>
      </w:pPr>
      <w:r w:rsidRPr="005B4D8F">
        <w:rPr>
          <w:b/>
        </w:rPr>
        <w:t xml:space="preserve">Greater inclusion of NTT Faculty in shared governance work.  </w:t>
      </w:r>
      <w:r w:rsidRPr="005B4D8F">
        <w:rPr>
          <w:bCs/>
        </w:rPr>
        <w:t>The revised Faculty Bylaws include key advancements regarding the role of NTT faculty in shared governance.  NTT faculty may now chair appropriate standing committees, and NTT faculty are now full voting members of the General Faculty.</w:t>
      </w:r>
    </w:p>
    <w:p w14:paraId="1ACE72B4" w14:textId="77777777" w:rsidR="005B4D8F" w:rsidRDefault="005B4D8F" w:rsidP="005B4D8F">
      <w:pPr>
        <w:pStyle w:val="ListParagraph"/>
        <w:numPr>
          <w:ilvl w:val="0"/>
          <w:numId w:val="12"/>
        </w:numPr>
      </w:pPr>
      <w:r w:rsidRPr="005B4D8F">
        <w:rPr>
          <w:b/>
        </w:rPr>
        <w:t xml:space="preserve">Governance structure. </w:t>
      </w:r>
      <w:r>
        <w:t>The revised governance structure in the Faculty Bylaws includes the Department Chairs Committee as a Senate standing committee, resolving a long-standing governance gap and strengthening communication among departmental leaders, Senate, and campus leadership.</w:t>
      </w:r>
    </w:p>
    <w:p w14:paraId="7D13270C" w14:textId="77777777" w:rsidR="005B4D8F" w:rsidRDefault="005B4D8F" w:rsidP="005B4D8F">
      <w:pPr>
        <w:pStyle w:val="ListParagraph"/>
        <w:numPr>
          <w:ilvl w:val="0"/>
          <w:numId w:val="12"/>
        </w:numPr>
      </w:pPr>
      <w:r w:rsidRPr="005B4D8F">
        <w:rPr>
          <w:b/>
        </w:rPr>
        <w:t xml:space="preserve">Admissions policy. </w:t>
      </w:r>
      <w:r>
        <w:t>The Senate endorsed a one-year extension of the test-optional undergraduate admissions pilot, allowing the University to maintain continuity while additional evidence is gathered for a longer-term policy.</w:t>
      </w:r>
    </w:p>
    <w:p w14:paraId="62CDF862" w14:textId="77777777" w:rsidR="005B4D8F" w:rsidRDefault="005B4D8F" w:rsidP="005B4D8F">
      <w:pPr>
        <w:pStyle w:val="ListParagraph"/>
        <w:numPr>
          <w:ilvl w:val="0"/>
          <w:numId w:val="12"/>
        </w:numPr>
      </w:pPr>
      <w:r w:rsidRPr="005B4D8F">
        <w:rPr>
          <w:b/>
        </w:rPr>
        <w:t xml:space="preserve">Academic processes. </w:t>
      </w:r>
      <w:r>
        <w:t>The Senate approved summer-session student evaluations of teaching under existing procedures and endorsed electronic change-of-major forms with safeguards for departmental review and approval.</w:t>
      </w:r>
    </w:p>
    <w:p w14:paraId="12BEBFB7" w14:textId="77777777" w:rsidR="005B4D8F" w:rsidRDefault="005B4D8F" w:rsidP="005B4D8F">
      <w:pPr>
        <w:pStyle w:val="ListParagraph"/>
        <w:numPr>
          <w:ilvl w:val="0"/>
          <w:numId w:val="12"/>
        </w:numPr>
      </w:pPr>
      <w:r w:rsidRPr="005B4D8F">
        <w:rPr>
          <w:b/>
        </w:rPr>
        <w:t xml:space="preserve">Jaggi School continuity. </w:t>
      </w:r>
      <w:r>
        <w:t>The Senate established temporary representation and promotion-and-tenure treatment for the Kummer College's Jaggi School of Business through June 30, 2027, avoiding an immediate governance gap while permanent provisions are developed.</w:t>
      </w:r>
    </w:p>
    <w:p w14:paraId="3ACD897A" w14:textId="77777777" w:rsidR="005B4D8F" w:rsidRDefault="005B4D8F" w:rsidP="005B4D8F">
      <w:pPr>
        <w:pStyle w:val="Heading1"/>
        <w:jc w:val="both"/>
      </w:pPr>
      <w:r>
        <w:t>Additional Senate work</w:t>
      </w:r>
    </w:p>
    <w:p w14:paraId="7A1FD76C" w14:textId="77777777" w:rsidR="005B4D8F" w:rsidRDefault="005B4D8F" w:rsidP="005B4D8F">
      <w:pPr>
        <w:spacing w:after="60"/>
        <w:jc w:val="both"/>
      </w:pPr>
      <w:r w:rsidRPr="005B4D8F">
        <w:rPr>
          <w:bCs/>
        </w:rPr>
        <w:t>The Senate also</w:t>
      </w:r>
      <w:r>
        <w:rPr>
          <w:b/>
        </w:rPr>
        <w:t xml:space="preserve"> </w:t>
      </w:r>
      <w:r>
        <w:t>approved forwarding the existing academic-unit reorganization proposal for consideration. Standing committees continued the Senate's routine work on curricula, personnel policy, academic freedom and standards, facilities, budgeting, tenure policy, student affairs, and campus planning.</w:t>
      </w:r>
    </w:p>
    <w:p w14:paraId="32983CBA" w14:textId="77777777" w:rsidR="005B4D8F" w:rsidRDefault="005B4D8F" w:rsidP="005B4D8F">
      <w:pPr>
        <w:pStyle w:val="Heading1"/>
        <w:jc w:val="both"/>
      </w:pPr>
      <w:r>
        <w:lastRenderedPageBreak/>
        <w:t>Work continuing into 2026-27</w:t>
      </w:r>
    </w:p>
    <w:p w14:paraId="155E7407" w14:textId="00683F64" w:rsidR="005B4D8F" w:rsidRDefault="005B4D8F" w:rsidP="005B4D8F">
      <w:pPr>
        <w:pStyle w:val="ListParagraph"/>
        <w:numPr>
          <w:ilvl w:val="0"/>
          <w:numId w:val="13"/>
        </w:numPr>
      </w:pPr>
      <w:r w:rsidRPr="005B4D8F">
        <w:rPr>
          <w:b/>
        </w:rPr>
        <w:t xml:space="preserve">Permanent governance provisions. </w:t>
      </w:r>
      <w:r>
        <w:t xml:space="preserve">Complete durable representation, committee-eligibility, and promotion-and-tenure rules for </w:t>
      </w:r>
      <w:r>
        <w:t xml:space="preserve">the </w:t>
      </w:r>
      <w:r>
        <w:t>Jaggi</w:t>
      </w:r>
      <w:r>
        <w:t xml:space="preserve"> School of Business</w:t>
      </w:r>
      <w:r>
        <w:t xml:space="preserve"> and other nonstandard academic units.</w:t>
      </w:r>
    </w:p>
    <w:p w14:paraId="6395FCD1" w14:textId="77777777" w:rsidR="005B4D8F" w:rsidRDefault="005B4D8F" w:rsidP="005B4D8F">
      <w:pPr>
        <w:pStyle w:val="ListParagraph"/>
        <w:numPr>
          <w:ilvl w:val="0"/>
          <w:numId w:val="13"/>
        </w:numPr>
      </w:pPr>
      <w:r w:rsidRPr="005B4D8F">
        <w:rPr>
          <w:b/>
        </w:rPr>
        <w:t xml:space="preserve">Academic policy. </w:t>
      </w:r>
      <w:r>
        <w:t xml:space="preserve">Complete evidence-based review of test-optional admissions and proposed revisions to </w:t>
      </w:r>
      <w:proofErr w:type="gramStart"/>
      <w:r>
        <w:t>the Student</w:t>
      </w:r>
      <w:proofErr w:type="gramEnd"/>
      <w:r>
        <w:t xml:space="preserve"> Academic Regulations.</w:t>
      </w:r>
    </w:p>
    <w:p w14:paraId="0C10DAAF" w14:textId="77777777" w:rsidR="005B4D8F" w:rsidRDefault="005B4D8F" w:rsidP="005B4D8F">
      <w:pPr>
        <w:pStyle w:val="ListParagraph"/>
        <w:numPr>
          <w:ilvl w:val="0"/>
          <w:numId w:val="13"/>
        </w:numPr>
      </w:pPr>
      <w:r w:rsidRPr="005B4D8F">
        <w:rPr>
          <w:b/>
        </w:rPr>
        <w:t xml:space="preserve">Shared governance. </w:t>
      </w:r>
      <w:r>
        <w:t>Develop a departmental-reorganization policy that ensures timely consultation with affected faculty and a documented Senate role.</w:t>
      </w:r>
    </w:p>
    <w:p w14:paraId="7DA22F9B" w14:textId="77777777" w:rsidR="005B4D8F" w:rsidRDefault="005B4D8F" w:rsidP="005B4D8F">
      <w:pPr>
        <w:spacing w:before="100" w:after="0"/>
        <w:jc w:val="both"/>
      </w:pPr>
      <w:r>
        <w:rPr>
          <w:i/>
          <w:color w:val="4B4B4B"/>
        </w:rPr>
        <w:t>The Faculty Senate thanks its members, committee chairs, faculty representatives, and campus partners for their service during 2025-26.</w:t>
      </w:r>
    </w:p>
    <w:p w14:paraId="565BA546" w14:textId="686AABAF" w:rsidR="00073FFB" w:rsidRPr="005B4D8F" w:rsidRDefault="00073FFB" w:rsidP="005B4D8F">
      <w:pPr>
        <w:jc w:val="both"/>
      </w:pPr>
    </w:p>
    <w:sectPr w:rsidR="00073FFB" w:rsidRPr="005B4D8F">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A265C" w14:textId="77777777" w:rsidR="006E6654" w:rsidRDefault="006E6654" w:rsidP="005B63F3">
      <w:pPr>
        <w:spacing w:after="0" w:line="240" w:lineRule="auto"/>
      </w:pPr>
      <w:r>
        <w:separator/>
      </w:r>
    </w:p>
  </w:endnote>
  <w:endnote w:type="continuationSeparator" w:id="0">
    <w:p w14:paraId="72442D59" w14:textId="77777777" w:rsidR="006E6654" w:rsidRDefault="006E6654" w:rsidP="005B63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Orgon Slab">
    <w:altName w:val="Calibri"/>
    <w:panose1 w:val="00000000000000000000"/>
    <w:charset w:val="00"/>
    <w:family w:val="modern"/>
    <w:notTrueType/>
    <w:pitch w:val="variable"/>
    <w:sig w:usb0="A00000AF" w:usb1="5000207B" w:usb2="00000000" w:usb3="00000000" w:csb0="00000093"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93756" w14:textId="079551EC" w:rsidR="005B63F3" w:rsidRPr="005B63F3" w:rsidRDefault="005B63F3">
    <w:pPr>
      <w:pStyle w:val="Footer"/>
      <w:rPr>
        <w:i/>
        <w:iCs/>
        <w:sz w:val="16"/>
        <w:szCs w:val="16"/>
      </w:rPr>
    </w:pPr>
    <w:r>
      <w:tab/>
    </w:r>
    <w:r>
      <w:tab/>
    </w:r>
    <w:r w:rsidRPr="005B63F3">
      <w:rPr>
        <w:i/>
        <w:iCs/>
        <w:color w:val="0C3512" w:themeColor="accent3" w:themeShade="80"/>
        <w:sz w:val="16"/>
        <w:szCs w:val="16"/>
      </w:rPr>
      <w:t>An equal opportunity employer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5211F" w14:textId="77777777" w:rsidR="006E6654" w:rsidRDefault="006E6654" w:rsidP="005B63F3">
      <w:pPr>
        <w:spacing w:after="0" w:line="240" w:lineRule="auto"/>
      </w:pPr>
      <w:r>
        <w:separator/>
      </w:r>
    </w:p>
  </w:footnote>
  <w:footnote w:type="continuationSeparator" w:id="0">
    <w:p w14:paraId="78DC3B69" w14:textId="77777777" w:rsidR="006E6654" w:rsidRDefault="006E6654" w:rsidP="005B63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6CB49" w14:textId="0924FDB9" w:rsidR="005B63F3" w:rsidRPr="005B63F3" w:rsidRDefault="005B63F3">
    <w:pPr>
      <w:pStyle w:val="Header"/>
      <w:rPr>
        <w:b/>
        <w:bCs/>
        <w:color w:val="0C3512" w:themeColor="accent3" w:themeShade="80"/>
        <w:sz w:val="28"/>
        <w:szCs w:val="28"/>
      </w:rPr>
    </w:pPr>
    <w:r>
      <w:rPr>
        <w:noProof/>
      </w:rPr>
      <w:drawing>
        <wp:anchor distT="0" distB="0" distL="0" distR="0" simplePos="0" relativeHeight="251658240" behindDoc="0" locked="0" layoutInCell="1" hidden="0" allowOverlap="1" wp14:anchorId="1815F6B4" wp14:editId="165C79BF">
          <wp:simplePos x="0" y="0"/>
          <wp:positionH relativeFrom="margin">
            <wp:align>left</wp:align>
          </wp:positionH>
          <wp:positionV relativeFrom="paragraph">
            <wp:posOffset>0</wp:posOffset>
          </wp:positionV>
          <wp:extent cx="2947022" cy="614363"/>
          <wp:effectExtent l="0" t="0" r="6350" b="0"/>
          <wp:wrapNone/>
          <wp:docPr id="4" name="image1.png" descr="Missouri S&amp;T Logo"/>
          <wp:cNvGraphicFramePr/>
          <a:graphic xmlns:a="http://schemas.openxmlformats.org/drawingml/2006/main">
            <a:graphicData uri="http://schemas.openxmlformats.org/drawingml/2006/picture">
              <pic:pic xmlns:pic="http://schemas.openxmlformats.org/drawingml/2006/picture">
                <pic:nvPicPr>
                  <pic:cNvPr id="4" name="image1.png" descr="Missouri S&amp;T Logo"/>
                  <pic:cNvPicPr preferRelativeResize="0"/>
                </pic:nvPicPr>
                <pic:blipFill>
                  <a:blip r:embed="rId1"/>
                  <a:srcRect/>
                  <a:stretch>
                    <a:fillRect/>
                  </a:stretch>
                </pic:blipFill>
                <pic:spPr>
                  <a:xfrm>
                    <a:off x="0" y="0"/>
                    <a:ext cx="2981851" cy="621624"/>
                  </a:xfrm>
                  <a:prstGeom prst="rect">
                    <a:avLst/>
                  </a:prstGeom>
                  <a:ln/>
                </pic:spPr>
              </pic:pic>
            </a:graphicData>
          </a:graphic>
          <wp14:sizeRelH relativeFrom="margin">
            <wp14:pctWidth>0</wp14:pctWidth>
          </wp14:sizeRelH>
          <wp14:sizeRelV relativeFrom="margin">
            <wp14:pctHeight>0</wp14:pctHeight>
          </wp14:sizeRelV>
        </wp:anchor>
      </w:drawing>
    </w:r>
    <w:r>
      <w:tab/>
    </w:r>
    <w:r>
      <w:tab/>
    </w:r>
    <w:r w:rsidRPr="005B63F3">
      <w:rPr>
        <w:b/>
        <w:bCs/>
        <w:color w:val="0C3512" w:themeColor="accent3" w:themeShade="80"/>
        <w:sz w:val="28"/>
        <w:szCs w:val="28"/>
      </w:rPr>
      <w:t>Faculty Senate</w:t>
    </w:r>
  </w:p>
  <w:p w14:paraId="3ABD14B6" w14:textId="30213BB8" w:rsidR="005B63F3" w:rsidRPr="00225D8E" w:rsidRDefault="005B63F3">
    <w:pPr>
      <w:pStyle w:val="Header"/>
      <w:rPr>
        <w:sz w:val="16"/>
        <w:szCs w:val="16"/>
      </w:rPr>
    </w:pPr>
    <w:r>
      <w:tab/>
    </w:r>
    <w:r>
      <w:tab/>
    </w:r>
    <w:r w:rsidR="00FC45DB">
      <w:rPr>
        <w:sz w:val="16"/>
        <w:szCs w:val="16"/>
      </w:rPr>
      <w:t>Joshua Schlegel</w:t>
    </w:r>
    <w:r w:rsidRPr="00225D8E">
      <w:rPr>
        <w:sz w:val="16"/>
        <w:szCs w:val="16"/>
      </w:rPr>
      <w:t>, President</w:t>
    </w:r>
  </w:p>
  <w:p w14:paraId="398CF9F7" w14:textId="459A09C2" w:rsidR="00225D8E" w:rsidRDefault="00225D8E">
    <w:pPr>
      <w:pStyle w:val="Header"/>
      <w:rPr>
        <w:sz w:val="16"/>
        <w:szCs w:val="16"/>
      </w:rPr>
    </w:pPr>
    <w:r w:rsidRPr="00225D8E">
      <w:rPr>
        <w:sz w:val="16"/>
        <w:szCs w:val="16"/>
      </w:rPr>
      <w:tab/>
    </w:r>
    <w:r w:rsidRPr="00225D8E">
      <w:rPr>
        <w:sz w:val="16"/>
        <w:szCs w:val="16"/>
      </w:rPr>
      <w:tab/>
    </w:r>
    <w:r w:rsidR="00FC45DB">
      <w:rPr>
        <w:sz w:val="16"/>
        <w:szCs w:val="16"/>
      </w:rPr>
      <w:t>Frank Han</w:t>
    </w:r>
    <w:r w:rsidRPr="00225D8E">
      <w:rPr>
        <w:sz w:val="16"/>
        <w:szCs w:val="16"/>
      </w:rPr>
      <w:t xml:space="preserve">, </w:t>
    </w:r>
    <w:proofErr w:type="gramStart"/>
    <w:r w:rsidRPr="00225D8E">
      <w:rPr>
        <w:sz w:val="16"/>
        <w:szCs w:val="16"/>
      </w:rPr>
      <w:t>President-Elect</w:t>
    </w:r>
    <w:proofErr w:type="gramEnd"/>
  </w:p>
  <w:p w14:paraId="1C985707" w14:textId="02826F7E" w:rsidR="00FC45DB" w:rsidRPr="00225D8E" w:rsidRDefault="00FC45DB">
    <w:pPr>
      <w:pStyle w:val="Header"/>
      <w:rPr>
        <w:sz w:val="16"/>
        <w:szCs w:val="16"/>
      </w:rPr>
    </w:pPr>
    <w:r>
      <w:rPr>
        <w:sz w:val="16"/>
        <w:szCs w:val="16"/>
      </w:rPr>
      <w:tab/>
    </w:r>
    <w:r>
      <w:rPr>
        <w:sz w:val="16"/>
        <w:szCs w:val="16"/>
      </w:rPr>
      <w:tab/>
      <w:t>Paul Runnion, Past-President</w:t>
    </w:r>
  </w:p>
  <w:p w14:paraId="154B01BF" w14:textId="682DA110" w:rsidR="005B63F3" w:rsidRPr="00225D8E" w:rsidRDefault="005B63F3">
    <w:pPr>
      <w:pStyle w:val="Header"/>
      <w:rPr>
        <w:sz w:val="16"/>
        <w:szCs w:val="16"/>
      </w:rPr>
    </w:pPr>
    <w:r w:rsidRPr="00225D8E">
      <w:rPr>
        <w:sz w:val="16"/>
        <w:szCs w:val="16"/>
      </w:rPr>
      <w:tab/>
    </w:r>
    <w:r w:rsidRPr="00225D8E">
      <w:rPr>
        <w:sz w:val="16"/>
        <w:szCs w:val="16"/>
      </w:rPr>
      <w:tab/>
    </w:r>
    <w:r w:rsidR="00FC45DB">
      <w:rPr>
        <w:sz w:val="16"/>
        <w:szCs w:val="16"/>
      </w:rPr>
      <w:t>Jeffrey Schramm</w:t>
    </w:r>
    <w:r w:rsidRPr="00225D8E">
      <w:rPr>
        <w:sz w:val="16"/>
        <w:szCs w:val="16"/>
      </w:rPr>
      <w:t>, Secretary</w:t>
    </w:r>
  </w:p>
  <w:p w14:paraId="08488784" w14:textId="5379E954" w:rsidR="005B63F3" w:rsidRPr="00225D8E" w:rsidRDefault="005B63F3">
    <w:pPr>
      <w:pStyle w:val="Header"/>
      <w:rPr>
        <w:sz w:val="16"/>
        <w:szCs w:val="16"/>
      </w:rPr>
    </w:pPr>
    <w:r w:rsidRPr="00225D8E">
      <w:rPr>
        <w:sz w:val="16"/>
        <w:szCs w:val="16"/>
      </w:rPr>
      <w:tab/>
    </w:r>
    <w:r w:rsidRPr="00225D8E">
      <w:rPr>
        <w:sz w:val="16"/>
        <w:szCs w:val="16"/>
      </w:rPr>
      <w:tab/>
    </w:r>
    <w:r w:rsidR="00FC45DB">
      <w:rPr>
        <w:sz w:val="16"/>
        <w:szCs w:val="16"/>
      </w:rPr>
      <w:t>Rachel Schneider</w:t>
    </w:r>
    <w:r w:rsidRPr="00225D8E">
      <w:rPr>
        <w:sz w:val="16"/>
        <w:szCs w:val="16"/>
      </w:rPr>
      <w:t>, Parliamentarian</w:t>
    </w:r>
  </w:p>
  <w:p w14:paraId="69104131" w14:textId="77777777" w:rsidR="005B63F3" w:rsidRDefault="005B63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3B154F"/>
    <w:multiLevelType w:val="multilevel"/>
    <w:tmpl w:val="30269954"/>
    <w:lvl w:ilvl="0">
      <w:start w:val="1"/>
      <w:numFmt w:val="upperRoman"/>
      <w:lvlText w:val="%1."/>
      <w:lvlJc w:val="righ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bullet"/>
      <w:lvlText w:val=""/>
      <w:lvlJc w:val="left"/>
      <w:pPr>
        <w:ind w:left="1440" w:hanging="360"/>
      </w:pPr>
      <w:rPr>
        <w:rFonts w:ascii="Symbol" w:hAnsi="Symbol" w:hint="default"/>
        <w:color w:val="auto"/>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 w15:restartNumberingAfterBreak="0">
    <w:nsid w:val="05E42A35"/>
    <w:multiLevelType w:val="hybridMultilevel"/>
    <w:tmpl w:val="D2BE8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EF5968"/>
    <w:multiLevelType w:val="multilevel"/>
    <w:tmpl w:val="E766D1F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 w15:restartNumberingAfterBreak="0">
    <w:nsid w:val="177510D6"/>
    <w:multiLevelType w:val="hybridMultilevel"/>
    <w:tmpl w:val="E3221508"/>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2592AEDC">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1BE30299"/>
    <w:multiLevelType w:val="multilevel"/>
    <w:tmpl w:val="B7A23442"/>
    <w:lvl w:ilvl="0">
      <w:start w:val="1"/>
      <w:numFmt w:val="upperRoman"/>
      <w:lvlText w:val="%1."/>
      <w:lvlJc w:val="righ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bullet"/>
      <w:lvlText w:val=""/>
      <w:lvlJc w:val="left"/>
      <w:pPr>
        <w:ind w:left="1440" w:hanging="360"/>
      </w:pPr>
      <w:rPr>
        <w:rFonts w:ascii="Symbol" w:hAnsi="Symbol" w:hint="default"/>
        <w:color w:val="auto"/>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 w15:restartNumberingAfterBreak="0">
    <w:nsid w:val="36785707"/>
    <w:multiLevelType w:val="hybridMultilevel"/>
    <w:tmpl w:val="F760EA34"/>
    <w:lvl w:ilvl="0" w:tplc="6978A4D6">
      <w:start w:val="1"/>
      <w:numFmt w:val="bullet"/>
      <w:lvlText w:val="•"/>
      <w:lvlJc w:val="left"/>
      <w:pPr>
        <w:tabs>
          <w:tab w:val="num" w:pos="720"/>
        </w:tabs>
        <w:ind w:left="720" w:hanging="360"/>
      </w:pPr>
      <w:rPr>
        <w:rFonts w:ascii="Arial" w:hAnsi="Arial" w:hint="default"/>
      </w:rPr>
    </w:lvl>
    <w:lvl w:ilvl="1" w:tplc="269E002E" w:tentative="1">
      <w:start w:val="1"/>
      <w:numFmt w:val="bullet"/>
      <w:lvlText w:val="•"/>
      <w:lvlJc w:val="left"/>
      <w:pPr>
        <w:tabs>
          <w:tab w:val="num" w:pos="1440"/>
        </w:tabs>
        <w:ind w:left="1440" w:hanging="360"/>
      </w:pPr>
      <w:rPr>
        <w:rFonts w:ascii="Arial" w:hAnsi="Arial" w:hint="default"/>
      </w:rPr>
    </w:lvl>
    <w:lvl w:ilvl="2" w:tplc="3E9E9458" w:tentative="1">
      <w:start w:val="1"/>
      <w:numFmt w:val="bullet"/>
      <w:lvlText w:val="•"/>
      <w:lvlJc w:val="left"/>
      <w:pPr>
        <w:tabs>
          <w:tab w:val="num" w:pos="2160"/>
        </w:tabs>
        <w:ind w:left="2160" w:hanging="360"/>
      </w:pPr>
      <w:rPr>
        <w:rFonts w:ascii="Arial" w:hAnsi="Arial" w:hint="default"/>
      </w:rPr>
    </w:lvl>
    <w:lvl w:ilvl="3" w:tplc="8CD67728" w:tentative="1">
      <w:start w:val="1"/>
      <w:numFmt w:val="bullet"/>
      <w:lvlText w:val="•"/>
      <w:lvlJc w:val="left"/>
      <w:pPr>
        <w:tabs>
          <w:tab w:val="num" w:pos="2880"/>
        </w:tabs>
        <w:ind w:left="2880" w:hanging="360"/>
      </w:pPr>
      <w:rPr>
        <w:rFonts w:ascii="Arial" w:hAnsi="Arial" w:hint="default"/>
      </w:rPr>
    </w:lvl>
    <w:lvl w:ilvl="4" w:tplc="9C308E02" w:tentative="1">
      <w:start w:val="1"/>
      <w:numFmt w:val="bullet"/>
      <w:lvlText w:val="•"/>
      <w:lvlJc w:val="left"/>
      <w:pPr>
        <w:tabs>
          <w:tab w:val="num" w:pos="3600"/>
        </w:tabs>
        <w:ind w:left="3600" w:hanging="360"/>
      </w:pPr>
      <w:rPr>
        <w:rFonts w:ascii="Arial" w:hAnsi="Arial" w:hint="default"/>
      </w:rPr>
    </w:lvl>
    <w:lvl w:ilvl="5" w:tplc="6FA2063C" w:tentative="1">
      <w:start w:val="1"/>
      <w:numFmt w:val="bullet"/>
      <w:lvlText w:val="•"/>
      <w:lvlJc w:val="left"/>
      <w:pPr>
        <w:tabs>
          <w:tab w:val="num" w:pos="4320"/>
        </w:tabs>
        <w:ind w:left="4320" w:hanging="360"/>
      </w:pPr>
      <w:rPr>
        <w:rFonts w:ascii="Arial" w:hAnsi="Arial" w:hint="default"/>
      </w:rPr>
    </w:lvl>
    <w:lvl w:ilvl="6" w:tplc="73C2359A" w:tentative="1">
      <w:start w:val="1"/>
      <w:numFmt w:val="bullet"/>
      <w:lvlText w:val="•"/>
      <w:lvlJc w:val="left"/>
      <w:pPr>
        <w:tabs>
          <w:tab w:val="num" w:pos="5040"/>
        </w:tabs>
        <w:ind w:left="5040" w:hanging="360"/>
      </w:pPr>
      <w:rPr>
        <w:rFonts w:ascii="Arial" w:hAnsi="Arial" w:hint="default"/>
      </w:rPr>
    </w:lvl>
    <w:lvl w:ilvl="7" w:tplc="9EC69BA0" w:tentative="1">
      <w:start w:val="1"/>
      <w:numFmt w:val="bullet"/>
      <w:lvlText w:val="•"/>
      <w:lvlJc w:val="left"/>
      <w:pPr>
        <w:tabs>
          <w:tab w:val="num" w:pos="5760"/>
        </w:tabs>
        <w:ind w:left="5760" w:hanging="360"/>
      </w:pPr>
      <w:rPr>
        <w:rFonts w:ascii="Arial" w:hAnsi="Arial" w:hint="default"/>
      </w:rPr>
    </w:lvl>
    <w:lvl w:ilvl="8" w:tplc="D3285E0A"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E312DAD"/>
    <w:multiLevelType w:val="hybridMultilevel"/>
    <w:tmpl w:val="F98C33C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0460534"/>
    <w:multiLevelType w:val="hybridMultilevel"/>
    <w:tmpl w:val="8E107C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C925C1"/>
    <w:multiLevelType w:val="hybridMultilevel"/>
    <w:tmpl w:val="41C6B6A6"/>
    <w:lvl w:ilvl="0" w:tplc="9330FE18">
      <w:start w:val="1"/>
      <w:numFmt w:val="bullet"/>
      <w:lvlText w:val="•"/>
      <w:lvlJc w:val="left"/>
      <w:pPr>
        <w:tabs>
          <w:tab w:val="num" w:pos="720"/>
        </w:tabs>
        <w:ind w:left="720" w:hanging="360"/>
      </w:pPr>
      <w:rPr>
        <w:rFonts w:ascii="Arial" w:hAnsi="Arial" w:hint="default"/>
      </w:rPr>
    </w:lvl>
    <w:lvl w:ilvl="1" w:tplc="A606DA80" w:tentative="1">
      <w:start w:val="1"/>
      <w:numFmt w:val="bullet"/>
      <w:lvlText w:val="•"/>
      <w:lvlJc w:val="left"/>
      <w:pPr>
        <w:tabs>
          <w:tab w:val="num" w:pos="1440"/>
        </w:tabs>
        <w:ind w:left="1440" w:hanging="360"/>
      </w:pPr>
      <w:rPr>
        <w:rFonts w:ascii="Arial" w:hAnsi="Arial" w:hint="default"/>
      </w:rPr>
    </w:lvl>
    <w:lvl w:ilvl="2" w:tplc="12745292" w:tentative="1">
      <w:start w:val="1"/>
      <w:numFmt w:val="bullet"/>
      <w:lvlText w:val="•"/>
      <w:lvlJc w:val="left"/>
      <w:pPr>
        <w:tabs>
          <w:tab w:val="num" w:pos="2160"/>
        </w:tabs>
        <w:ind w:left="2160" w:hanging="360"/>
      </w:pPr>
      <w:rPr>
        <w:rFonts w:ascii="Arial" w:hAnsi="Arial" w:hint="default"/>
      </w:rPr>
    </w:lvl>
    <w:lvl w:ilvl="3" w:tplc="29D4043A" w:tentative="1">
      <w:start w:val="1"/>
      <w:numFmt w:val="bullet"/>
      <w:lvlText w:val="•"/>
      <w:lvlJc w:val="left"/>
      <w:pPr>
        <w:tabs>
          <w:tab w:val="num" w:pos="2880"/>
        </w:tabs>
        <w:ind w:left="2880" w:hanging="360"/>
      </w:pPr>
      <w:rPr>
        <w:rFonts w:ascii="Arial" w:hAnsi="Arial" w:hint="default"/>
      </w:rPr>
    </w:lvl>
    <w:lvl w:ilvl="4" w:tplc="6F8245EA" w:tentative="1">
      <w:start w:val="1"/>
      <w:numFmt w:val="bullet"/>
      <w:lvlText w:val="•"/>
      <w:lvlJc w:val="left"/>
      <w:pPr>
        <w:tabs>
          <w:tab w:val="num" w:pos="3600"/>
        </w:tabs>
        <w:ind w:left="3600" w:hanging="360"/>
      </w:pPr>
      <w:rPr>
        <w:rFonts w:ascii="Arial" w:hAnsi="Arial" w:hint="default"/>
      </w:rPr>
    </w:lvl>
    <w:lvl w:ilvl="5" w:tplc="B7BE6916" w:tentative="1">
      <w:start w:val="1"/>
      <w:numFmt w:val="bullet"/>
      <w:lvlText w:val="•"/>
      <w:lvlJc w:val="left"/>
      <w:pPr>
        <w:tabs>
          <w:tab w:val="num" w:pos="4320"/>
        </w:tabs>
        <w:ind w:left="4320" w:hanging="360"/>
      </w:pPr>
      <w:rPr>
        <w:rFonts w:ascii="Arial" w:hAnsi="Arial" w:hint="default"/>
      </w:rPr>
    </w:lvl>
    <w:lvl w:ilvl="6" w:tplc="D0587D5C" w:tentative="1">
      <w:start w:val="1"/>
      <w:numFmt w:val="bullet"/>
      <w:lvlText w:val="•"/>
      <w:lvlJc w:val="left"/>
      <w:pPr>
        <w:tabs>
          <w:tab w:val="num" w:pos="5040"/>
        </w:tabs>
        <w:ind w:left="5040" w:hanging="360"/>
      </w:pPr>
      <w:rPr>
        <w:rFonts w:ascii="Arial" w:hAnsi="Arial" w:hint="default"/>
      </w:rPr>
    </w:lvl>
    <w:lvl w:ilvl="7" w:tplc="CD56D814" w:tentative="1">
      <w:start w:val="1"/>
      <w:numFmt w:val="bullet"/>
      <w:lvlText w:val="•"/>
      <w:lvlJc w:val="left"/>
      <w:pPr>
        <w:tabs>
          <w:tab w:val="num" w:pos="5760"/>
        </w:tabs>
        <w:ind w:left="5760" w:hanging="360"/>
      </w:pPr>
      <w:rPr>
        <w:rFonts w:ascii="Arial" w:hAnsi="Arial" w:hint="default"/>
      </w:rPr>
    </w:lvl>
    <w:lvl w:ilvl="8" w:tplc="245099D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70A12482"/>
    <w:multiLevelType w:val="hybridMultilevel"/>
    <w:tmpl w:val="B19C5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8D4B8D"/>
    <w:multiLevelType w:val="hybridMultilevel"/>
    <w:tmpl w:val="500A1CB8"/>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90052BD"/>
    <w:multiLevelType w:val="multilevel"/>
    <w:tmpl w:val="B7A23442"/>
    <w:lvl w:ilvl="0">
      <w:start w:val="1"/>
      <w:numFmt w:val="upperRoman"/>
      <w:lvlText w:val="%1."/>
      <w:lvlJc w:val="righ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bullet"/>
      <w:lvlText w:val=""/>
      <w:lvlJc w:val="left"/>
      <w:pPr>
        <w:ind w:left="1440" w:hanging="360"/>
      </w:pPr>
      <w:rPr>
        <w:rFonts w:ascii="Symbol" w:hAnsi="Symbol" w:hint="default"/>
        <w:color w:val="auto"/>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num w:numId="1" w16cid:durableId="486214425">
    <w:abstractNumId w:val="1"/>
  </w:num>
  <w:num w:numId="2" w16cid:durableId="709763485">
    <w:abstractNumId w:val="8"/>
  </w:num>
  <w:num w:numId="3" w16cid:durableId="518737364">
    <w:abstractNumId w:val="3"/>
  </w:num>
  <w:num w:numId="4" w16cid:durableId="2067996191">
    <w:abstractNumId w:val="7"/>
  </w:num>
  <w:num w:numId="5" w16cid:durableId="968243950">
    <w:abstractNumId w:val="11"/>
  </w:num>
  <w:num w:numId="6" w16cid:durableId="72238045">
    <w:abstractNumId w:val="4"/>
  </w:num>
  <w:num w:numId="7" w16cid:durableId="1658536672">
    <w:abstractNumId w:val="5"/>
  </w:num>
  <w:num w:numId="8" w16cid:durableId="1448237377">
    <w:abstractNumId w:val="12"/>
  </w:num>
  <w:num w:numId="9" w16cid:durableId="1619333020">
    <w:abstractNumId w:val="9"/>
  </w:num>
  <w:num w:numId="10" w16cid:durableId="57243148">
    <w:abstractNumId w:val="6"/>
  </w:num>
  <w:num w:numId="11" w16cid:durableId="1335642391">
    <w:abstractNumId w:val="0"/>
  </w:num>
  <w:num w:numId="12" w16cid:durableId="514543403">
    <w:abstractNumId w:val="10"/>
  </w:num>
  <w:num w:numId="13" w16cid:durableId="4167513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3F3"/>
    <w:rsid w:val="000048C9"/>
    <w:rsid w:val="000104C5"/>
    <w:rsid w:val="0001272F"/>
    <w:rsid w:val="0002132C"/>
    <w:rsid w:val="00023D59"/>
    <w:rsid w:val="00024754"/>
    <w:rsid w:val="00025B50"/>
    <w:rsid w:val="0003198F"/>
    <w:rsid w:val="00033A1F"/>
    <w:rsid w:val="00035933"/>
    <w:rsid w:val="000359B3"/>
    <w:rsid w:val="00042DCB"/>
    <w:rsid w:val="0004326B"/>
    <w:rsid w:val="00044C08"/>
    <w:rsid w:val="00044E19"/>
    <w:rsid w:val="00044FA9"/>
    <w:rsid w:val="000508EB"/>
    <w:rsid w:val="0005231F"/>
    <w:rsid w:val="000526F2"/>
    <w:rsid w:val="0005544B"/>
    <w:rsid w:val="00056B0F"/>
    <w:rsid w:val="0006248D"/>
    <w:rsid w:val="00064311"/>
    <w:rsid w:val="00064A7E"/>
    <w:rsid w:val="00065034"/>
    <w:rsid w:val="00065587"/>
    <w:rsid w:val="00066A3F"/>
    <w:rsid w:val="00066AEF"/>
    <w:rsid w:val="00067EED"/>
    <w:rsid w:val="000708E0"/>
    <w:rsid w:val="00073680"/>
    <w:rsid w:val="00073FFB"/>
    <w:rsid w:val="000814D7"/>
    <w:rsid w:val="00082D0D"/>
    <w:rsid w:val="00083669"/>
    <w:rsid w:val="00084AC3"/>
    <w:rsid w:val="00086AFB"/>
    <w:rsid w:val="00090B78"/>
    <w:rsid w:val="00092B31"/>
    <w:rsid w:val="0009301A"/>
    <w:rsid w:val="000933BE"/>
    <w:rsid w:val="00094A47"/>
    <w:rsid w:val="000957F0"/>
    <w:rsid w:val="00097680"/>
    <w:rsid w:val="000A0362"/>
    <w:rsid w:val="000A1F45"/>
    <w:rsid w:val="000A325E"/>
    <w:rsid w:val="000B450D"/>
    <w:rsid w:val="000B4E28"/>
    <w:rsid w:val="000B5FC0"/>
    <w:rsid w:val="000C0A92"/>
    <w:rsid w:val="000C18B1"/>
    <w:rsid w:val="000C2130"/>
    <w:rsid w:val="000C67BE"/>
    <w:rsid w:val="000D1173"/>
    <w:rsid w:val="000D3427"/>
    <w:rsid w:val="000D7EFB"/>
    <w:rsid w:val="000E0299"/>
    <w:rsid w:val="000E12E6"/>
    <w:rsid w:val="000E5A5A"/>
    <w:rsid w:val="000F0D46"/>
    <w:rsid w:val="000F15B4"/>
    <w:rsid w:val="000F1710"/>
    <w:rsid w:val="000F1AF5"/>
    <w:rsid w:val="000F5CB3"/>
    <w:rsid w:val="0010138A"/>
    <w:rsid w:val="00101D1F"/>
    <w:rsid w:val="00107643"/>
    <w:rsid w:val="001100F7"/>
    <w:rsid w:val="00111144"/>
    <w:rsid w:val="001141E7"/>
    <w:rsid w:val="00117D20"/>
    <w:rsid w:val="001216B5"/>
    <w:rsid w:val="001242C8"/>
    <w:rsid w:val="001254A7"/>
    <w:rsid w:val="00126367"/>
    <w:rsid w:val="00126A5F"/>
    <w:rsid w:val="00135965"/>
    <w:rsid w:val="001359E8"/>
    <w:rsid w:val="00140D20"/>
    <w:rsid w:val="00141BB7"/>
    <w:rsid w:val="0014250C"/>
    <w:rsid w:val="00144C06"/>
    <w:rsid w:val="00146939"/>
    <w:rsid w:val="001469BC"/>
    <w:rsid w:val="00147087"/>
    <w:rsid w:val="00153BE0"/>
    <w:rsid w:val="001546E6"/>
    <w:rsid w:val="001565F4"/>
    <w:rsid w:val="001577B8"/>
    <w:rsid w:val="00157EDD"/>
    <w:rsid w:val="00163C6C"/>
    <w:rsid w:val="0016410A"/>
    <w:rsid w:val="001668A3"/>
    <w:rsid w:val="00175BAF"/>
    <w:rsid w:val="001817E5"/>
    <w:rsid w:val="001844A3"/>
    <w:rsid w:val="0018519F"/>
    <w:rsid w:val="001936D5"/>
    <w:rsid w:val="00196F10"/>
    <w:rsid w:val="001A0142"/>
    <w:rsid w:val="001A0A4E"/>
    <w:rsid w:val="001A1750"/>
    <w:rsid w:val="001A299F"/>
    <w:rsid w:val="001A7B5C"/>
    <w:rsid w:val="001B072E"/>
    <w:rsid w:val="001B0E14"/>
    <w:rsid w:val="001B23F5"/>
    <w:rsid w:val="001B2901"/>
    <w:rsid w:val="001B659B"/>
    <w:rsid w:val="001B6EF6"/>
    <w:rsid w:val="001B7D67"/>
    <w:rsid w:val="001B7F66"/>
    <w:rsid w:val="001C2EF8"/>
    <w:rsid w:val="001C442B"/>
    <w:rsid w:val="001C4877"/>
    <w:rsid w:val="001D1E69"/>
    <w:rsid w:val="001D45E9"/>
    <w:rsid w:val="001E04B2"/>
    <w:rsid w:val="001E060E"/>
    <w:rsid w:val="001E20EC"/>
    <w:rsid w:val="001E2C87"/>
    <w:rsid w:val="001E2F9B"/>
    <w:rsid w:val="001E4190"/>
    <w:rsid w:val="001E5295"/>
    <w:rsid w:val="001E7E26"/>
    <w:rsid w:val="001F2255"/>
    <w:rsid w:val="001F5BBA"/>
    <w:rsid w:val="001F79AF"/>
    <w:rsid w:val="001F7A6D"/>
    <w:rsid w:val="001F7B56"/>
    <w:rsid w:val="0020755C"/>
    <w:rsid w:val="00207997"/>
    <w:rsid w:val="00211C97"/>
    <w:rsid w:val="0021538B"/>
    <w:rsid w:val="00215589"/>
    <w:rsid w:val="00216647"/>
    <w:rsid w:val="00221DD7"/>
    <w:rsid w:val="00222CB9"/>
    <w:rsid w:val="00225D8E"/>
    <w:rsid w:val="00226D3E"/>
    <w:rsid w:val="002270EE"/>
    <w:rsid w:val="002346A6"/>
    <w:rsid w:val="002347F2"/>
    <w:rsid w:val="00234FE4"/>
    <w:rsid w:val="002444B7"/>
    <w:rsid w:val="00246C5A"/>
    <w:rsid w:val="00246DE8"/>
    <w:rsid w:val="0025582D"/>
    <w:rsid w:val="0025743A"/>
    <w:rsid w:val="00262C59"/>
    <w:rsid w:val="0026497D"/>
    <w:rsid w:val="00266966"/>
    <w:rsid w:val="002805FC"/>
    <w:rsid w:val="00282A0A"/>
    <w:rsid w:val="00285DCA"/>
    <w:rsid w:val="002873B7"/>
    <w:rsid w:val="00290A0F"/>
    <w:rsid w:val="00290CBD"/>
    <w:rsid w:val="002930FB"/>
    <w:rsid w:val="00294264"/>
    <w:rsid w:val="00294F25"/>
    <w:rsid w:val="002A0CF7"/>
    <w:rsid w:val="002A6BAE"/>
    <w:rsid w:val="002B0A82"/>
    <w:rsid w:val="002B1B85"/>
    <w:rsid w:val="002B2CAF"/>
    <w:rsid w:val="002B4297"/>
    <w:rsid w:val="002B449C"/>
    <w:rsid w:val="002C1034"/>
    <w:rsid w:val="002C1BE5"/>
    <w:rsid w:val="002C5183"/>
    <w:rsid w:val="002C6310"/>
    <w:rsid w:val="002D2343"/>
    <w:rsid w:val="002D54AC"/>
    <w:rsid w:val="002D57BD"/>
    <w:rsid w:val="002E19AA"/>
    <w:rsid w:val="002E20BF"/>
    <w:rsid w:val="002E44F8"/>
    <w:rsid w:val="002F0692"/>
    <w:rsid w:val="002F5168"/>
    <w:rsid w:val="002F56D9"/>
    <w:rsid w:val="002F6B0F"/>
    <w:rsid w:val="002F6EA4"/>
    <w:rsid w:val="002F73D6"/>
    <w:rsid w:val="00300E96"/>
    <w:rsid w:val="003045D8"/>
    <w:rsid w:val="00304A8F"/>
    <w:rsid w:val="00306D7E"/>
    <w:rsid w:val="00307D1D"/>
    <w:rsid w:val="00310E38"/>
    <w:rsid w:val="00311254"/>
    <w:rsid w:val="00311EB7"/>
    <w:rsid w:val="0031238E"/>
    <w:rsid w:val="00313B6C"/>
    <w:rsid w:val="003154D7"/>
    <w:rsid w:val="0031582E"/>
    <w:rsid w:val="00317BDC"/>
    <w:rsid w:val="003220CA"/>
    <w:rsid w:val="003242AC"/>
    <w:rsid w:val="00332224"/>
    <w:rsid w:val="003335C4"/>
    <w:rsid w:val="00334F7B"/>
    <w:rsid w:val="00337863"/>
    <w:rsid w:val="00343115"/>
    <w:rsid w:val="003467C6"/>
    <w:rsid w:val="00351C86"/>
    <w:rsid w:val="00352061"/>
    <w:rsid w:val="00354E18"/>
    <w:rsid w:val="00357460"/>
    <w:rsid w:val="0036603B"/>
    <w:rsid w:val="00366291"/>
    <w:rsid w:val="00372F48"/>
    <w:rsid w:val="00376733"/>
    <w:rsid w:val="00376E6B"/>
    <w:rsid w:val="00384EFC"/>
    <w:rsid w:val="00385A0E"/>
    <w:rsid w:val="003908FB"/>
    <w:rsid w:val="00390901"/>
    <w:rsid w:val="00395402"/>
    <w:rsid w:val="003A00DB"/>
    <w:rsid w:val="003A3F08"/>
    <w:rsid w:val="003A4147"/>
    <w:rsid w:val="003B386C"/>
    <w:rsid w:val="003B3CD0"/>
    <w:rsid w:val="003B5594"/>
    <w:rsid w:val="003C1AE8"/>
    <w:rsid w:val="003C3A96"/>
    <w:rsid w:val="003C3D02"/>
    <w:rsid w:val="003C7614"/>
    <w:rsid w:val="003D04E8"/>
    <w:rsid w:val="003D6CDD"/>
    <w:rsid w:val="003D7B52"/>
    <w:rsid w:val="003E1909"/>
    <w:rsid w:val="003E4DF2"/>
    <w:rsid w:val="003E5785"/>
    <w:rsid w:val="003E7A2E"/>
    <w:rsid w:val="003F48C3"/>
    <w:rsid w:val="00401D5B"/>
    <w:rsid w:val="00404FA2"/>
    <w:rsid w:val="00405B02"/>
    <w:rsid w:val="00407201"/>
    <w:rsid w:val="004109DB"/>
    <w:rsid w:val="00410BAD"/>
    <w:rsid w:val="004128C5"/>
    <w:rsid w:val="00413E60"/>
    <w:rsid w:val="0042057D"/>
    <w:rsid w:val="00421B0E"/>
    <w:rsid w:val="004263C5"/>
    <w:rsid w:val="00430105"/>
    <w:rsid w:val="00442EEA"/>
    <w:rsid w:val="00445BF7"/>
    <w:rsid w:val="00446636"/>
    <w:rsid w:val="00447F61"/>
    <w:rsid w:val="0045188D"/>
    <w:rsid w:val="0045299B"/>
    <w:rsid w:val="004569AF"/>
    <w:rsid w:val="00457BED"/>
    <w:rsid w:val="00461DF1"/>
    <w:rsid w:val="00462A3A"/>
    <w:rsid w:val="004719B3"/>
    <w:rsid w:val="00475C9B"/>
    <w:rsid w:val="00476B12"/>
    <w:rsid w:val="004816AD"/>
    <w:rsid w:val="00482823"/>
    <w:rsid w:val="0048327D"/>
    <w:rsid w:val="0048367B"/>
    <w:rsid w:val="004900FD"/>
    <w:rsid w:val="004920A4"/>
    <w:rsid w:val="00493D5E"/>
    <w:rsid w:val="00493F51"/>
    <w:rsid w:val="00494989"/>
    <w:rsid w:val="00494A33"/>
    <w:rsid w:val="00497C82"/>
    <w:rsid w:val="004A0571"/>
    <w:rsid w:val="004A2589"/>
    <w:rsid w:val="004A2FB6"/>
    <w:rsid w:val="004A33CA"/>
    <w:rsid w:val="004A78BA"/>
    <w:rsid w:val="004A79F3"/>
    <w:rsid w:val="004A7C71"/>
    <w:rsid w:val="004B1887"/>
    <w:rsid w:val="004B285E"/>
    <w:rsid w:val="004B4197"/>
    <w:rsid w:val="004C0DEB"/>
    <w:rsid w:val="004C19B7"/>
    <w:rsid w:val="004C25B9"/>
    <w:rsid w:val="004C5729"/>
    <w:rsid w:val="004D2984"/>
    <w:rsid w:val="004D34FB"/>
    <w:rsid w:val="004D3CDB"/>
    <w:rsid w:val="004D5C6A"/>
    <w:rsid w:val="004D6678"/>
    <w:rsid w:val="004E0C56"/>
    <w:rsid w:val="004E11DF"/>
    <w:rsid w:val="004E146D"/>
    <w:rsid w:val="004E6D7D"/>
    <w:rsid w:val="004F0B04"/>
    <w:rsid w:val="00500386"/>
    <w:rsid w:val="005003A5"/>
    <w:rsid w:val="00500C7C"/>
    <w:rsid w:val="0050101F"/>
    <w:rsid w:val="00507D3C"/>
    <w:rsid w:val="005121BC"/>
    <w:rsid w:val="0051456A"/>
    <w:rsid w:val="00514D49"/>
    <w:rsid w:val="00515F0D"/>
    <w:rsid w:val="00522A8C"/>
    <w:rsid w:val="00523ACF"/>
    <w:rsid w:val="00532997"/>
    <w:rsid w:val="005347BB"/>
    <w:rsid w:val="005358A4"/>
    <w:rsid w:val="0053664F"/>
    <w:rsid w:val="00542183"/>
    <w:rsid w:val="0054669B"/>
    <w:rsid w:val="00546B25"/>
    <w:rsid w:val="00547457"/>
    <w:rsid w:val="005525FC"/>
    <w:rsid w:val="00560D50"/>
    <w:rsid w:val="00563338"/>
    <w:rsid w:val="005719BC"/>
    <w:rsid w:val="00572B5F"/>
    <w:rsid w:val="00574F3B"/>
    <w:rsid w:val="005816EA"/>
    <w:rsid w:val="00582EA4"/>
    <w:rsid w:val="00583786"/>
    <w:rsid w:val="00583814"/>
    <w:rsid w:val="00593310"/>
    <w:rsid w:val="00594A5F"/>
    <w:rsid w:val="005A11B4"/>
    <w:rsid w:val="005A3029"/>
    <w:rsid w:val="005A4564"/>
    <w:rsid w:val="005A698A"/>
    <w:rsid w:val="005B4D8F"/>
    <w:rsid w:val="005B63F3"/>
    <w:rsid w:val="005B6A04"/>
    <w:rsid w:val="005C336B"/>
    <w:rsid w:val="005C361F"/>
    <w:rsid w:val="005C4237"/>
    <w:rsid w:val="005C757A"/>
    <w:rsid w:val="005C7CCC"/>
    <w:rsid w:val="005D0A64"/>
    <w:rsid w:val="005D2D3B"/>
    <w:rsid w:val="005D5EE6"/>
    <w:rsid w:val="005E0115"/>
    <w:rsid w:val="005E0ACC"/>
    <w:rsid w:val="005E25EA"/>
    <w:rsid w:val="005E411D"/>
    <w:rsid w:val="005E4B05"/>
    <w:rsid w:val="005E7CDB"/>
    <w:rsid w:val="005F07ED"/>
    <w:rsid w:val="005F3D4E"/>
    <w:rsid w:val="005F4618"/>
    <w:rsid w:val="006001BF"/>
    <w:rsid w:val="0060282C"/>
    <w:rsid w:val="006108F2"/>
    <w:rsid w:val="00613D20"/>
    <w:rsid w:val="006145A0"/>
    <w:rsid w:val="00615E55"/>
    <w:rsid w:val="0062248B"/>
    <w:rsid w:val="00623778"/>
    <w:rsid w:val="00624130"/>
    <w:rsid w:val="00624527"/>
    <w:rsid w:val="0062559B"/>
    <w:rsid w:val="006257F5"/>
    <w:rsid w:val="006302DE"/>
    <w:rsid w:val="00631C71"/>
    <w:rsid w:val="00633DCE"/>
    <w:rsid w:val="00637022"/>
    <w:rsid w:val="0064371C"/>
    <w:rsid w:val="00644F82"/>
    <w:rsid w:val="0064738B"/>
    <w:rsid w:val="00652371"/>
    <w:rsid w:val="0065257E"/>
    <w:rsid w:val="00655442"/>
    <w:rsid w:val="00655C73"/>
    <w:rsid w:val="00655E19"/>
    <w:rsid w:val="00655F02"/>
    <w:rsid w:val="00661CD2"/>
    <w:rsid w:val="00662E52"/>
    <w:rsid w:val="00666562"/>
    <w:rsid w:val="00670970"/>
    <w:rsid w:val="00674008"/>
    <w:rsid w:val="00674B42"/>
    <w:rsid w:val="0067695E"/>
    <w:rsid w:val="00677CC3"/>
    <w:rsid w:val="00680F3B"/>
    <w:rsid w:val="006825B2"/>
    <w:rsid w:val="0068469B"/>
    <w:rsid w:val="00685ADA"/>
    <w:rsid w:val="00687E16"/>
    <w:rsid w:val="0069087C"/>
    <w:rsid w:val="0069096C"/>
    <w:rsid w:val="00694665"/>
    <w:rsid w:val="006954C4"/>
    <w:rsid w:val="00695826"/>
    <w:rsid w:val="00696DD0"/>
    <w:rsid w:val="006A18F1"/>
    <w:rsid w:val="006A1FEA"/>
    <w:rsid w:val="006A2266"/>
    <w:rsid w:val="006A23FF"/>
    <w:rsid w:val="006A2CFC"/>
    <w:rsid w:val="006A4028"/>
    <w:rsid w:val="006A6F3E"/>
    <w:rsid w:val="006B070E"/>
    <w:rsid w:val="006B0922"/>
    <w:rsid w:val="006B0E8B"/>
    <w:rsid w:val="006B1DB5"/>
    <w:rsid w:val="006B3ACD"/>
    <w:rsid w:val="006B5359"/>
    <w:rsid w:val="006B552F"/>
    <w:rsid w:val="006C0C74"/>
    <w:rsid w:val="006D099B"/>
    <w:rsid w:val="006D248B"/>
    <w:rsid w:val="006D535E"/>
    <w:rsid w:val="006D69FE"/>
    <w:rsid w:val="006E394F"/>
    <w:rsid w:val="006E4373"/>
    <w:rsid w:val="006E6654"/>
    <w:rsid w:val="006E67C0"/>
    <w:rsid w:val="006E6DE9"/>
    <w:rsid w:val="006F4B1B"/>
    <w:rsid w:val="006F551A"/>
    <w:rsid w:val="006F5526"/>
    <w:rsid w:val="006F7409"/>
    <w:rsid w:val="006F7664"/>
    <w:rsid w:val="00704B65"/>
    <w:rsid w:val="0070762F"/>
    <w:rsid w:val="00710D78"/>
    <w:rsid w:val="00714090"/>
    <w:rsid w:val="0071497F"/>
    <w:rsid w:val="00720C80"/>
    <w:rsid w:val="007230F5"/>
    <w:rsid w:val="0073102D"/>
    <w:rsid w:val="007318C6"/>
    <w:rsid w:val="00736B65"/>
    <w:rsid w:val="00746B06"/>
    <w:rsid w:val="00747655"/>
    <w:rsid w:val="00747941"/>
    <w:rsid w:val="007508C7"/>
    <w:rsid w:val="00751498"/>
    <w:rsid w:val="0075187E"/>
    <w:rsid w:val="00752B74"/>
    <w:rsid w:val="00753E02"/>
    <w:rsid w:val="007617E6"/>
    <w:rsid w:val="00766E5A"/>
    <w:rsid w:val="007708AB"/>
    <w:rsid w:val="007710EB"/>
    <w:rsid w:val="00773AB3"/>
    <w:rsid w:val="00775D67"/>
    <w:rsid w:val="00776D9E"/>
    <w:rsid w:val="00777156"/>
    <w:rsid w:val="007779DA"/>
    <w:rsid w:val="007814F8"/>
    <w:rsid w:val="00786F41"/>
    <w:rsid w:val="007931C2"/>
    <w:rsid w:val="00794263"/>
    <w:rsid w:val="00794DA5"/>
    <w:rsid w:val="00795DC2"/>
    <w:rsid w:val="00796E75"/>
    <w:rsid w:val="00797804"/>
    <w:rsid w:val="007A2602"/>
    <w:rsid w:val="007A4A47"/>
    <w:rsid w:val="007A50C5"/>
    <w:rsid w:val="007B1588"/>
    <w:rsid w:val="007B1D7E"/>
    <w:rsid w:val="007B28CB"/>
    <w:rsid w:val="007B4097"/>
    <w:rsid w:val="007B5673"/>
    <w:rsid w:val="007C0BF7"/>
    <w:rsid w:val="007C37D9"/>
    <w:rsid w:val="007C58A7"/>
    <w:rsid w:val="007D0FB6"/>
    <w:rsid w:val="007D2129"/>
    <w:rsid w:val="007D2B20"/>
    <w:rsid w:val="007D7DC9"/>
    <w:rsid w:val="007D7FF1"/>
    <w:rsid w:val="007E1E77"/>
    <w:rsid w:val="007E45EC"/>
    <w:rsid w:val="007E4939"/>
    <w:rsid w:val="007E5557"/>
    <w:rsid w:val="007E6C3D"/>
    <w:rsid w:val="007E706C"/>
    <w:rsid w:val="007F2CBB"/>
    <w:rsid w:val="007F3F36"/>
    <w:rsid w:val="007F4E80"/>
    <w:rsid w:val="007F5C9A"/>
    <w:rsid w:val="007F68AD"/>
    <w:rsid w:val="007F7398"/>
    <w:rsid w:val="007F7A2E"/>
    <w:rsid w:val="0080248E"/>
    <w:rsid w:val="00802CFE"/>
    <w:rsid w:val="00802EE3"/>
    <w:rsid w:val="00806175"/>
    <w:rsid w:val="0081358C"/>
    <w:rsid w:val="00826624"/>
    <w:rsid w:val="00827C13"/>
    <w:rsid w:val="00831822"/>
    <w:rsid w:val="00832F0B"/>
    <w:rsid w:val="00837A0A"/>
    <w:rsid w:val="008427F4"/>
    <w:rsid w:val="008639FE"/>
    <w:rsid w:val="008643FA"/>
    <w:rsid w:val="0086449E"/>
    <w:rsid w:val="008673B7"/>
    <w:rsid w:val="00872EB0"/>
    <w:rsid w:val="00872FF4"/>
    <w:rsid w:val="00874754"/>
    <w:rsid w:val="00875949"/>
    <w:rsid w:val="00876CC8"/>
    <w:rsid w:val="0087717C"/>
    <w:rsid w:val="008775E5"/>
    <w:rsid w:val="00880123"/>
    <w:rsid w:val="00881CC2"/>
    <w:rsid w:val="00883364"/>
    <w:rsid w:val="00885A84"/>
    <w:rsid w:val="00885B23"/>
    <w:rsid w:val="00885FE3"/>
    <w:rsid w:val="00892C34"/>
    <w:rsid w:val="008940B0"/>
    <w:rsid w:val="008A1F4B"/>
    <w:rsid w:val="008A31BA"/>
    <w:rsid w:val="008A4665"/>
    <w:rsid w:val="008A657D"/>
    <w:rsid w:val="008A6F9B"/>
    <w:rsid w:val="008A7E6D"/>
    <w:rsid w:val="008C27CA"/>
    <w:rsid w:val="008D0549"/>
    <w:rsid w:val="008D0C78"/>
    <w:rsid w:val="008D132E"/>
    <w:rsid w:val="008D19EF"/>
    <w:rsid w:val="008D4C65"/>
    <w:rsid w:val="008E1AA6"/>
    <w:rsid w:val="008E41ED"/>
    <w:rsid w:val="008E66D2"/>
    <w:rsid w:val="008F457F"/>
    <w:rsid w:val="008F63D9"/>
    <w:rsid w:val="009013F2"/>
    <w:rsid w:val="00904686"/>
    <w:rsid w:val="00906778"/>
    <w:rsid w:val="0091280C"/>
    <w:rsid w:val="00912CD4"/>
    <w:rsid w:val="0091436A"/>
    <w:rsid w:val="009145DE"/>
    <w:rsid w:val="00915F87"/>
    <w:rsid w:val="0091740A"/>
    <w:rsid w:val="00926218"/>
    <w:rsid w:val="009308C2"/>
    <w:rsid w:val="009336ED"/>
    <w:rsid w:val="00935A01"/>
    <w:rsid w:val="009367F1"/>
    <w:rsid w:val="00936BB1"/>
    <w:rsid w:val="00936C4B"/>
    <w:rsid w:val="0093773A"/>
    <w:rsid w:val="00944F5E"/>
    <w:rsid w:val="009505C3"/>
    <w:rsid w:val="00951821"/>
    <w:rsid w:val="00951ED9"/>
    <w:rsid w:val="00952BD4"/>
    <w:rsid w:val="0096537A"/>
    <w:rsid w:val="00965D82"/>
    <w:rsid w:val="00966CE7"/>
    <w:rsid w:val="00967B7B"/>
    <w:rsid w:val="009717BE"/>
    <w:rsid w:val="00973F9F"/>
    <w:rsid w:val="009745B1"/>
    <w:rsid w:val="00990928"/>
    <w:rsid w:val="00991A21"/>
    <w:rsid w:val="00992ADE"/>
    <w:rsid w:val="00995272"/>
    <w:rsid w:val="009A24C9"/>
    <w:rsid w:val="009A302B"/>
    <w:rsid w:val="009A412D"/>
    <w:rsid w:val="009A76E9"/>
    <w:rsid w:val="009A7E5A"/>
    <w:rsid w:val="009B3961"/>
    <w:rsid w:val="009B3F89"/>
    <w:rsid w:val="009B5085"/>
    <w:rsid w:val="009B5DC6"/>
    <w:rsid w:val="009B63BB"/>
    <w:rsid w:val="009B76D7"/>
    <w:rsid w:val="009B77D9"/>
    <w:rsid w:val="009C2120"/>
    <w:rsid w:val="009C4DF7"/>
    <w:rsid w:val="009C50A2"/>
    <w:rsid w:val="009C6823"/>
    <w:rsid w:val="009D0F2D"/>
    <w:rsid w:val="009D16C2"/>
    <w:rsid w:val="009D3DEA"/>
    <w:rsid w:val="009D47F3"/>
    <w:rsid w:val="009D52CE"/>
    <w:rsid w:val="009D701B"/>
    <w:rsid w:val="009D749D"/>
    <w:rsid w:val="009E1B4E"/>
    <w:rsid w:val="009E25FB"/>
    <w:rsid w:val="009E4BF4"/>
    <w:rsid w:val="009E67AE"/>
    <w:rsid w:val="009E7522"/>
    <w:rsid w:val="009F0168"/>
    <w:rsid w:val="009F4D58"/>
    <w:rsid w:val="009F5121"/>
    <w:rsid w:val="009F74B4"/>
    <w:rsid w:val="00A00E5A"/>
    <w:rsid w:val="00A0122D"/>
    <w:rsid w:val="00A0499D"/>
    <w:rsid w:val="00A068CA"/>
    <w:rsid w:val="00A07847"/>
    <w:rsid w:val="00A07FAC"/>
    <w:rsid w:val="00A11466"/>
    <w:rsid w:val="00A13CDD"/>
    <w:rsid w:val="00A13E4B"/>
    <w:rsid w:val="00A14F64"/>
    <w:rsid w:val="00A22584"/>
    <w:rsid w:val="00A236EB"/>
    <w:rsid w:val="00A25B90"/>
    <w:rsid w:val="00A26EE8"/>
    <w:rsid w:val="00A27893"/>
    <w:rsid w:val="00A27A84"/>
    <w:rsid w:val="00A3036D"/>
    <w:rsid w:val="00A32E87"/>
    <w:rsid w:val="00A34FAF"/>
    <w:rsid w:val="00A355A0"/>
    <w:rsid w:val="00A40025"/>
    <w:rsid w:val="00A40A96"/>
    <w:rsid w:val="00A43A82"/>
    <w:rsid w:val="00A44CEC"/>
    <w:rsid w:val="00A46160"/>
    <w:rsid w:val="00A5057B"/>
    <w:rsid w:val="00A51DA0"/>
    <w:rsid w:val="00A56796"/>
    <w:rsid w:val="00A5728C"/>
    <w:rsid w:val="00A57A7D"/>
    <w:rsid w:val="00A61510"/>
    <w:rsid w:val="00A62A82"/>
    <w:rsid w:val="00A64015"/>
    <w:rsid w:val="00A646C4"/>
    <w:rsid w:val="00A67025"/>
    <w:rsid w:val="00A673E7"/>
    <w:rsid w:val="00A71957"/>
    <w:rsid w:val="00A7444A"/>
    <w:rsid w:val="00A747C3"/>
    <w:rsid w:val="00A76D5F"/>
    <w:rsid w:val="00A806FB"/>
    <w:rsid w:val="00A825F2"/>
    <w:rsid w:val="00A8310C"/>
    <w:rsid w:val="00A84867"/>
    <w:rsid w:val="00A84A63"/>
    <w:rsid w:val="00A868B9"/>
    <w:rsid w:val="00A9300C"/>
    <w:rsid w:val="00A951F5"/>
    <w:rsid w:val="00A9719A"/>
    <w:rsid w:val="00A97EA8"/>
    <w:rsid w:val="00AA07DB"/>
    <w:rsid w:val="00AA4910"/>
    <w:rsid w:val="00AB27BC"/>
    <w:rsid w:val="00AB4FC8"/>
    <w:rsid w:val="00AB5E78"/>
    <w:rsid w:val="00AB69A8"/>
    <w:rsid w:val="00AC1BBD"/>
    <w:rsid w:val="00AC623F"/>
    <w:rsid w:val="00AD0C31"/>
    <w:rsid w:val="00AD0DFE"/>
    <w:rsid w:val="00AD2522"/>
    <w:rsid w:val="00AD33FE"/>
    <w:rsid w:val="00AD7EDA"/>
    <w:rsid w:val="00AE0D33"/>
    <w:rsid w:val="00AE196D"/>
    <w:rsid w:val="00AE5152"/>
    <w:rsid w:val="00AF3788"/>
    <w:rsid w:val="00B001CC"/>
    <w:rsid w:val="00B03D3E"/>
    <w:rsid w:val="00B06AFF"/>
    <w:rsid w:val="00B06F59"/>
    <w:rsid w:val="00B160C5"/>
    <w:rsid w:val="00B2004A"/>
    <w:rsid w:val="00B2161C"/>
    <w:rsid w:val="00B217F4"/>
    <w:rsid w:val="00B21EAF"/>
    <w:rsid w:val="00B226FB"/>
    <w:rsid w:val="00B227FF"/>
    <w:rsid w:val="00B24B38"/>
    <w:rsid w:val="00B3411C"/>
    <w:rsid w:val="00B37FDD"/>
    <w:rsid w:val="00B4084A"/>
    <w:rsid w:val="00B422E1"/>
    <w:rsid w:val="00B4546B"/>
    <w:rsid w:val="00B4626A"/>
    <w:rsid w:val="00B51EF5"/>
    <w:rsid w:val="00B5284F"/>
    <w:rsid w:val="00B551E6"/>
    <w:rsid w:val="00B6042A"/>
    <w:rsid w:val="00B668D2"/>
    <w:rsid w:val="00B67B05"/>
    <w:rsid w:val="00B702AA"/>
    <w:rsid w:val="00B72C69"/>
    <w:rsid w:val="00B75FBC"/>
    <w:rsid w:val="00B7664F"/>
    <w:rsid w:val="00B77186"/>
    <w:rsid w:val="00B775B4"/>
    <w:rsid w:val="00B82EBA"/>
    <w:rsid w:val="00B90C87"/>
    <w:rsid w:val="00B92589"/>
    <w:rsid w:val="00B92EB7"/>
    <w:rsid w:val="00B931B5"/>
    <w:rsid w:val="00B93FCE"/>
    <w:rsid w:val="00B97EF2"/>
    <w:rsid w:val="00BA0995"/>
    <w:rsid w:val="00BA1610"/>
    <w:rsid w:val="00BA2361"/>
    <w:rsid w:val="00BA4D9E"/>
    <w:rsid w:val="00BA6323"/>
    <w:rsid w:val="00BB0338"/>
    <w:rsid w:val="00BB0A35"/>
    <w:rsid w:val="00BB1662"/>
    <w:rsid w:val="00BB1713"/>
    <w:rsid w:val="00BB577C"/>
    <w:rsid w:val="00BC4ADB"/>
    <w:rsid w:val="00BC6130"/>
    <w:rsid w:val="00BD3AA0"/>
    <w:rsid w:val="00BD5099"/>
    <w:rsid w:val="00BE1F98"/>
    <w:rsid w:val="00BE21B5"/>
    <w:rsid w:val="00BE351A"/>
    <w:rsid w:val="00BE4FC3"/>
    <w:rsid w:val="00BE5067"/>
    <w:rsid w:val="00BE6F51"/>
    <w:rsid w:val="00BE762D"/>
    <w:rsid w:val="00BF06F6"/>
    <w:rsid w:val="00BF083B"/>
    <w:rsid w:val="00BF1C97"/>
    <w:rsid w:val="00BF230F"/>
    <w:rsid w:val="00BF2582"/>
    <w:rsid w:val="00C01126"/>
    <w:rsid w:val="00C02007"/>
    <w:rsid w:val="00C02CDD"/>
    <w:rsid w:val="00C031A3"/>
    <w:rsid w:val="00C044A2"/>
    <w:rsid w:val="00C04F4F"/>
    <w:rsid w:val="00C0588D"/>
    <w:rsid w:val="00C11A90"/>
    <w:rsid w:val="00C12B52"/>
    <w:rsid w:val="00C1480B"/>
    <w:rsid w:val="00C15603"/>
    <w:rsid w:val="00C15A01"/>
    <w:rsid w:val="00C163D1"/>
    <w:rsid w:val="00C174CB"/>
    <w:rsid w:val="00C17B05"/>
    <w:rsid w:val="00C21D04"/>
    <w:rsid w:val="00C221A5"/>
    <w:rsid w:val="00C27311"/>
    <w:rsid w:val="00C31D61"/>
    <w:rsid w:val="00C33A10"/>
    <w:rsid w:val="00C33DC4"/>
    <w:rsid w:val="00C340F0"/>
    <w:rsid w:val="00C52152"/>
    <w:rsid w:val="00C52FEC"/>
    <w:rsid w:val="00C55608"/>
    <w:rsid w:val="00C5691D"/>
    <w:rsid w:val="00C578C2"/>
    <w:rsid w:val="00C60450"/>
    <w:rsid w:val="00C616BA"/>
    <w:rsid w:val="00C6553E"/>
    <w:rsid w:val="00C65B4A"/>
    <w:rsid w:val="00C73C25"/>
    <w:rsid w:val="00C74043"/>
    <w:rsid w:val="00C75378"/>
    <w:rsid w:val="00C76602"/>
    <w:rsid w:val="00C91510"/>
    <w:rsid w:val="00C93C23"/>
    <w:rsid w:val="00C94504"/>
    <w:rsid w:val="00C9710C"/>
    <w:rsid w:val="00C97318"/>
    <w:rsid w:val="00CA2B09"/>
    <w:rsid w:val="00CA2E40"/>
    <w:rsid w:val="00CB0E33"/>
    <w:rsid w:val="00CB1023"/>
    <w:rsid w:val="00CB1545"/>
    <w:rsid w:val="00CB4D9D"/>
    <w:rsid w:val="00CB63BD"/>
    <w:rsid w:val="00CB67AF"/>
    <w:rsid w:val="00CB7206"/>
    <w:rsid w:val="00CB7BF7"/>
    <w:rsid w:val="00CC009C"/>
    <w:rsid w:val="00CC2826"/>
    <w:rsid w:val="00CC47F3"/>
    <w:rsid w:val="00CC5B1E"/>
    <w:rsid w:val="00CC7160"/>
    <w:rsid w:val="00CD1CA0"/>
    <w:rsid w:val="00CD1CAC"/>
    <w:rsid w:val="00CD3E27"/>
    <w:rsid w:val="00CD750E"/>
    <w:rsid w:val="00CE3043"/>
    <w:rsid w:val="00CE5113"/>
    <w:rsid w:val="00CE5206"/>
    <w:rsid w:val="00CE67EB"/>
    <w:rsid w:val="00CE75B6"/>
    <w:rsid w:val="00CF5A29"/>
    <w:rsid w:val="00D02C4A"/>
    <w:rsid w:val="00D074E5"/>
    <w:rsid w:val="00D12004"/>
    <w:rsid w:val="00D14E4F"/>
    <w:rsid w:val="00D15B99"/>
    <w:rsid w:val="00D1657B"/>
    <w:rsid w:val="00D2091A"/>
    <w:rsid w:val="00D2249B"/>
    <w:rsid w:val="00D266CE"/>
    <w:rsid w:val="00D30962"/>
    <w:rsid w:val="00D32BFA"/>
    <w:rsid w:val="00D4110B"/>
    <w:rsid w:val="00D41E1E"/>
    <w:rsid w:val="00D424B1"/>
    <w:rsid w:val="00D433F7"/>
    <w:rsid w:val="00D43C01"/>
    <w:rsid w:val="00D44F7C"/>
    <w:rsid w:val="00D46EF0"/>
    <w:rsid w:val="00D47815"/>
    <w:rsid w:val="00D5011F"/>
    <w:rsid w:val="00D506B3"/>
    <w:rsid w:val="00D5586B"/>
    <w:rsid w:val="00D62B39"/>
    <w:rsid w:val="00D65FC0"/>
    <w:rsid w:val="00D66E78"/>
    <w:rsid w:val="00D74230"/>
    <w:rsid w:val="00D76FC6"/>
    <w:rsid w:val="00D845DF"/>
    <w:rsid w:val="00D8485D"/>
    <w:rsid w:val="00D84F95"/>
    <w:rsid w:val="00D85028"/>
    <w:rsid w:val="00D85D04"/>
    <w:rsid w:val="00DA0D89"/>
    <w:rsid w:val="00DA4E82"/>
    <w:rsid w:val="00DB0E69"/>
    <w:rsid w:val="00DB2011"/>
    <w:rsid w:val="00DB24F0"/>
    <w:rsid w:val="00DB3133"/>
    <w:rsid w:val="00DB32F1"/>
    <w:rsid w:val="00DB5BDB"/>
    <w:rsid w:val="00DB6023"/>
    <w:rsid w:val="00DB76C4"/>
    <w:rsid w:val="00DC0EF6"/>
    <w:rsid w:val="00DC37AF"/>
    <w:rsid w:val="00DC3F78"/>
    <w:rsid w:val="00DC4C36"/>
    <w:rsid w:val="00DC4E6D"/>
    <w:rsid w:val="00DD351F"/>
    <w:rsid w:val="00DD46BD"/>
    <w:rsid w:val="00DD5BF7"/>
    <w:rsid w:val="00DE6A33"/>
    <w:rsid w:val="00DF35BF"/>
    <w:rsid w:val="00DF3DA4"/>
    <w:rsid w:val="00DF3EC6"/>
    <w:rsid w:val="00E014BF"/>
    <w:rsid w:val="00E0177D"/>
    <w:rsid w:val="00E02AE0"/>
    <w:rsid w:val="00E03C58"/>
    <w:rsid w:val="00E106D3"/>
    <w:rsid w:val="00E147BF"/>
    <w:rsid w:val="00E14C7F"/>
    <w:rsid w:val="00E1777B"/>
    <w:rsid w:val="00E17D38"/>
    <w:rsid w:val="00E2033A"/>
    <w:rsid w:val="00E20826"/>
    <w:rsid w:val="00E23A57"/>
    <w:rsid w:val="00E241A8"/>
    <w:rsid w:val="00E322C5"/>
    <w:rsid w:val="00E34D20"/>
    <w:rsid w:val="00E449F6"/>
    <w:rsid w:val="00E44EBA"/>
    <w:rsid w:val="00E450DD"/>
    <w:rsid w:val="00E45A8C"/>
    <w:rsid w:val="00E46232"/>
    <w:rsid w:val="00E46B6B"/>
    <w:rsid w:val="00E475A1"/>
    <w:rsid w:val="00E525D6"/>
    <w:rsid w:val="00E555C9"/>
    <w:rsid w:val="00E5708B"/>
    <w:rsid w:val="00E625F4"/>
    <w:rsid w:val="00E6309F"/>
    <w:rsid w:val="00E6375D"/>
    <w:rsid w:val="00E654B2"/>
    <w:rsid w:val="00E70562"/>
    <w:rsid w:val="00E74CEB"/>
    <w:rsid w:val="00E75DB7"/>
    <w:rsid w:val="00E765B4"/>
    <w:rsid w:val="00E81CCF"/>
    <w:rsid w:val="00E82936"/>
    <w:rsid w:val="00E83B66"/>
    <w:rsid w:val="00E845EF"/>
    <w:rsid w:val="00E85E60"/>
    <w:rsid w:val="00E91207"/>
    <w:rsid w:val="00E95117"/>
    <w:rsid w:val="00EA4296"/>
    <w:rsid w:val="00EA6C4B"/>
    <w:rsid w:val="00EA7AE3"/>
    <w:rsid w:val="00EB3AD2"/>
    <w:rsid w:val="00EC20C7"/>
    <w:rsid w:val="00EC3D5D"/>
    <w:rsid w:val="00ED0343"/>
    <w:rsid w:val="00ED0A1B"/>
    <w:rsid w:val="00ED107D"/>
    <w:rsid w:val="00ED18F0"/>
    <w:rsid w:val="00ED3C4A"/>
    <w:rsid w:val="00ED41A0"/>
    <w:rsid w:val="00ED5407"/>
    <w:rsid w:val="00EE2223"/>
    <w:rsid w:val="00EF1162"/>
    <w:rsid w:val="00EF2130"/>
    <w:rsid w:val="00EF2563"/>
    <w:rsid w:val="00EF3328"/>
    <w:rsid w:val="00EF35E3"/>
    <w:rsid w:val="00EF44A0"/>
    <w:rsid w:val="00EF4A5D"/>
    <w:rsid w:val="00EF73C0"/>
    <w:rsid w:val="00F01250"/>
    <w:rsid w:val="00F01645"/>
    <w:rsid w:val="00F1533F"/>
    <w:rsid w:val="00F20D96"/>
    <w:rsid w:val="00F244E9"/>
    <w:rsid w:val="00F252B6"/>
    <w:rsid w:val="00F306FA"/>
    <w:rsid w:val="00F371FA"/>
    <w:rsid w:val="00F432F7"/>
    <w:rsid w:val="00F442A9"/>
    <w:rsid w:val="00F5089F"/>
    <w:rsid w:val="00F50BB0"/>
    <w:rsid w:val="00F52F64"/>
    <w:rsid w:val="00F5546E"/>
    <w:rsid w:val="00F6048A"/>
    <w:rsid w:val="00F64B02"/>
    <w:rsid w:val="00F67B2D"/>
    <w:rsid w:val="00F7187C"/>
    <w:rsid w:val="00F72F47"/>
    <w:rsid w:val="00F801B8"/>
    <w:rsid w:val="00F80724"/>
    <w:rsid w:val="00F83313"/>
    <w:rsid w:val="00F9219D"/>
    <w:rsid w:val="00F95F5C"/>
    <w:rsid w:val="00F97B90"/>
    <w:rsid w:val="00FA3778"/>
    <w:rsid w:val="00FA3A62"/>
    <w:rsid w:val="00FA73DF"/>
    <w:rsid w:val="00FB0604"/>
    <w:rsid w:val="00FB1B2B"/>
    <w:rsid w:val="00FB5299"/>
    <w:rsid w:val="00FB7E95"/>
    <w:rsid w:val="00FC1C5C"/>
    <w:rsid w:val="00FC2808"/>
    <w:rsid w:val="00FC3FC6"/>
    <w:rsid w:val="00FC422E"/>
    <w:rsid w:val="00FC45DB"/>
    <w:rsid w:val="00FC6297"/>
    <w:rsid w:val="00FD1F55"/>
    <w:rsid w:val="00FD2A52"/>
    <w:rsid w:val="00FD334C"/>
    <w:rsid w:val="00FD334D"/>
    <w:rsid w:val="00FF19AD"/>
    <w:rsid w:val="00FF3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16202"/>
  <w15:chartTrackingRefBased/>
  <w15:docId w15:val="{BFDB0489-8C7F-4B9C-B0D6-7C2D5F14E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3F3"/>
    <w:pPr>
      <w:spacing w:after="220" w:line="264" w:lineRule="auto"/>
    </w:pPr>
    <w:rPr>
      <w:rFonts w:ascii="Orgon Slab" w:eastAsiaTheme="minorEastAsia" w:hAnsi="Orgon Slab" w:cs="Orgon Slab"/>
      <w:color w:val="0E2841" w:themeColor="text2"/>
      <w:kern w:val="0"/>
      <w:lang w:eastAsia="ja-JP"/>
      <w14:ligatures w14:val="none"/>
    </w:rPr>
  </w:style>
  <w:style w:type="paragraph" w:styleId="Heading1">
    <w:name w:val="heading 1"/>
    <w:basedOn w:val="Normal"/>
    <w:next w:val="Normal"/>
    <w:link w:val="Heading1Char"/>
    <w:uiPriority w:val="9"/>
    <w:qFormat/>
    <w:rsid w:val="005B63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63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63F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63F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B63F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B63F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B63F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B63F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B63F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3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63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63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63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63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63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63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63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63F3"/>
    <w:rPr>
      <w:rFonts w:eastAsiaTheme="majorEastAsia" w:cstheme="majorBidi"/>
      <w:color w:val="272727" w:themeColor="text1" w:themeTint="D8"/>
    </w:rPr>
  </w:style>
  <w:style w:type="paragraph" w:styleId="Title">
    <w:name w:val="Title"/>
    <w:basedOn w:val="Normal"/>
    <w:next w:val="Normal"/>
    <w:link w:val="TitleChar"/>
    <w:uiPriority w:val="10"/>
    <w:qFormat/>
    <w:rsid w:val="005B63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63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63F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63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63F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B63F3"/>
    <w:rPr>
      <w:rFonts w:ascii="Times New Roman" w:hAnsi="Times New Roman"/>
      <w:i/>
      <w:iCs/>
      <w:color w:val="404040" w:themeColor="text1" w:themeTint="BF"/>
    </w:rPr>
  </w:style>
  <w:style w:type="paragraph" w:styleId="ListParagraph">
    <w:name w:val="List Paragraph"/>
    <w:basedOn w:val="Normal"/>
    <w:uiPriority w:val="34"/>
    <w:qFormat/>
    <w:rsid w:val="005B63F3"/>
    <w:pPr>
      <w:ind w:left="720"/>
      <w:contextualSpacing/>
    </w:pPr>
  </w:style>
  <w:style w:type="character" w:styleId="IntenseEmphasis">
    <w:name w:val="Intense Emphasis"/>
    <w:basedOn w:val="DefaultParagraphFont"/>
    <w:uiPriority w:val="21"/>
    <w:qFormat/>
    <w:rsid w:val="005B63F3"/>
    <w:rPr>
      <w:i/>
      <w:iCs/>
      <w:color w:val="0F4761" w:themeColor="accent1" w:themeShade="BF"/>
    </w:rPr>
  </w:style>
  <w:style w:type="paragraph" w:styleId="IntenseQuote">
    <w:name w:val="Intense Quote"/>
    <w:basedOn w:val="Normal"/>
    <w:next w:val="Normal"/>
    <w:link w:val="IntenseQuoteChar"/>
    <w:uiPriority w:val="30"/>
    <w:qFormat/>
    <w:rsid w:val="005B63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63F3"/>
    <w:rPr>
      <w:rFonts w:ascii="Times New Roman" w:hAnsi="Times New Roman"/>
      <w:i/>
      <w:iCs/>
      <w:color w:val="0F4761" w:themeColor="accent1" w:themeShade="BF"/>
    </w:rPr>
  </w:style>
  <w:style w:type="character" w:styleId="IntenseReference">
    <w:name w:val="Intense Reference"/>
    <w:basedOn w:val="DefaultParagraphFont"/>
    <w:uiPriority w:val="32"/>
    <w:qFormat/>
    <w:rsid w:val="005B63F3"/>
    <w:rPr>
      <w:b/>
      <w:bCs/>
      <w:smallCaps/>
      <w:color w:val="0F4761" w:themeColor="accent1" w:themeShade="BF"/>
      <w:spacing w:val="5"/>
    </w:rPr>
  </w:style>
  <w:style w:type="paragraph" w:styleId="Header">
    <w:name w:val="header"/>
    <w:basedOn w:val="Normal"/>
    <w:link w:val="HeaderChar"/>
    <w:uiPriority w:val="99"/>
    <w:unhideWhenUsed/>
    <w:rsid w:val="005B63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63F3"/>
    <w:rPr>
      <w:rFonts w:ascii="Orgon Slab" w:eastAsiaTheme="minorEastAsia" w:hAnsi="Orgon Slab" w:cs="Orgon Slab"/>
      <w:color w:val="0E2841" w:themeColor="text2"/>
      <w:kern w:val="0"/>
      <w:lang w:eastAsia="ja-JP"/>
      <w14:ligatures w14:val="none"/>
    </w:rPr>
  </w:style>
  <w:style w:type="paragraph" w:styleId="Footer">
    <w:name w:val="footer"/>
    <w:basedOn w:val="Normal"/>
    <w:link w:val="FooterChar"/>
    <w:uiPriority w:val="99"/>
    <w:unhideWhenUsed/>
    <w:rsid w:val="005B63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63F3"/>
    <w:rPr>
      <w:rFonts w:ascii="Orgon Slab" w:eastAsiaTheme="minorEastAsia" w:hAnsi="Orgon Slab" w:cs="Orgon Slab"/>
      <w:color w:val="0E2841" w:themeColor="text2"/>
      <w:kern w:val="0"/>
      <w:lang w:eastAsia="ja-JP"/>
      <w14:ligatures w14:val="none"/>
    </w:rPr>
  </w:style>
  <w:style w:type="table" w:styleId="TableGrid">
    <w:name w:val="Table Grid"/>
    <w:basedOn w:val="TableNormal"/>
    <w:uiPriority w:val="39"/>
    <w:rsid w:val="005B63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D351F"/>
    <w:rPr>
      <w:color w:val="467886" w:themeColor="hyperlink"/>
      <w:u w:val="single"/>
    </w:rPr>
  </w:style>
  <w:style w:type="character" w:styleId="UnresolvedMention">
    <w:name w:val="Unresolved Mention"/>
    <w:basedOn w:val="DefaultParagraphFont"/>
    <w:uiPriority w:val="99"/>
    <w:semiHidden/>
    <w:unhideWhenUsed/>
    <w:rsid w:val="001D1E69"/>
    <w:rPr>
      <w:color w:val="605E5C"/>
      <w:shd w:val="clear" w:color="auto" w:fill="E1DFDD"/>
    </w:rPr>
  </w:style>
  <w:style w:type="paragraph" w:styleId="ListBullet">
    <w:name w:val="List Bullet"/>
    <w:basedOn w:val="Normal"/>
    <w:uiPriority w:val="99"/>
    <w:unhideWhenUsed/>
    <w:rsid w:val="005B4D8F"/>
    <w:pPr>
      <w:numPr>
        <w:numId w:val="11"/>
      </w:numPr>
      <w:tabs>
        <w:tab w:val="clear" w:pos="360"/>
      </w:tabs>
      <w:spacing w:after="80" w:line="250" w:lineRule="auto"/>
      <w:ind w:left="0" w:firstLine="0"/>
      <w:contextualSpacing/>
    </w:pPr>
    <w:rPr>
      <w:rFonts w:ascii="Aptos" w:hAnsi="Aptos" w:cstheme="minorBidi"/>
      <w:color w:val="000000"/>
      <w:sz w:val="19"/>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4f8fd6e-abf1-4ee7-bfe4-a629b6b25e33">
      <Terms xmlns="http://schemas.microsoft.com/office/infopath/2007/PartnerControls"/>
    </lcf76f155ced4ddcb4097134ff3c332f>
    <TaxCatchAll xmlns="80f7cbb1-0833-4e89-aff9-818de223006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5A317DD5B2FFB4E8A9C46E06B492B81" ma:contentTypeVersion="12" ma:contentTypeDescription="Create a new document." ma:contentTypeScope="" ma:versionID="a71fd1219482a9b34d14314b50c9a67b">
  <xsd:schema xmlns:xsd="http://www.w3.org/2001/XMLSchema" xmlns:xs="http://www.w3.org/2001/XMLSchema" xmlns:p="http://schemas.microsoft.com/office/2006/metadata/properties" xmlns:ns2="14f8fd6e-abf1-4ee7-bfe4-a629b6b25e33" xmlns:ns3="80f7cbb1-0833-4e89-aff9-818de223006a" targetNamespace="http://schemas.microsoft.com/office/2006/metadata/properties" ma:root="true" ma:fieldsID="d512c767a0207dc0d09896defb27b391" ns2:_="" ns3:_="">
    <xsd:import namespace="14f8fd6e-abf1-4ee7-bfe4-a629b6b25e33"/>
    <xsd:import namespace="80f7cbb1-0833-4e89-aff9-818de223006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f8fd6e-abf1-4ee7-bfe4-a629b6b25e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e20e570-3a27-4eff-9ea0-d3488a33fbf1"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0f7cbb1-0833-4e89-aff9-818de223006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892c019-70dc-486c-85ec-93d0dc7fa716}" ma:internalName="TaxCatchAll" ma:showField="CatchAllData" ma:web="80f7cbb1-0833-4e89-aff9-818de22300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BEBA1A-4417-4E85-96FF-990460F42558}">
  <ds:schemaRefs>
    <ds:schemaRef ds:uri="http://schemas.microsoft.com/sharepoint/v3/contenttype/forms"/>
  </ds:schemaRefs>
</ds:datastoreItem>
</file>

<file path=customXml/itemProps2.xml><?xml version="1.0" encoding="utf-8"?>
<ds:datastoreItem xmlns:ds="http://schemas.openxmlformats.org/officeDocument/2006/customXml" ds:itemID="{D09B5464-AA87-483E-832F-2CB8A26DCA40}">
  <ds:schemaRefs>
    <ds:schemaRef ds:uri="http://schemas.microsoft.com/office/2006/metadata/properties"/>
    <ds:schemaRef ds:uri="http://schemas.microsoft.com/office/infopath/2007/PartnerControls"/>
    <ds:schemaRef ds:uri="14f8fd6e-abf1-4ee7-bfe4-a629b6b25e33"/>
    <ds:schemaRef ds:uri="80f7cbb1-0833-4e89-aff9-818de223006a"/>
  </ds:schemaRefs>
</ds:datastoreItem>
</file>

<file path=customXml/itemProps3.xml><?xml version="1.0" encoding="utf-8"?>
<ds:datastoreItem xmlns:ds="http://schemas.openxmlformats.org/officeDocument/2006/customXml" ds:itemID="{69FCBACA-55C8-42C5-942A-400977CDCC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f8fd6e-abf1-4ee7-bfe4-a629b6b25e33"/>
    <ds:schemaRef ds:uri="80f7cbb1-0833-4e89-aff9-818de22300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432</Words>
  <Characters>2464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Schlegel, Joshua</dc:creator>
  <cp:keywords/>
  <dc:description/>
  <cp:lastModifiedBy>Schlegel, Joshua</cp:lastModifiedBy>
  <cp:revision>2</cp:revision>
  <cp:lastPrinted>2025-10-01T13:58:00Z</cp:lastPrinted>
  <dcterms:created xsi:type="dcterms:W3CDTF">2026-09-22T21:02:00Z</dcterms:created>
  <dcterms:modified xsi:type="dcterms:W3CDTF">2026-09-22T21:02:00Z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0x010100A5A317DD5B2FFB4E8A9C46E06B492B81</vt:lpwstr>
  </property>
  <property fmtid="{D5CDD505-2E9C-101B-9397-08002B2CF9AE}" pid="3" name="MediaServiceImageTags">
    <vt:lpwstr/>
  </property>
</Properties>
</file>